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3AB8C" w14:textId="77777777" w:rsidR="00C11C33" w:rsidRDefault="00FF5A98">
      <w:pPr>
        <w:jc w:val="center"/>
        <w:rPr>
          <w:rFonts w:ascii="SimSun" w:hAnsi="SimSun" w:cs="SimSun"/>
          <w:b/>
          <w:bCs/>
          <w:color w:val="FF0000"/>
          <w:sz w:val="36"/>
          <w:szCs w:val="36"/>
        </w:rPr>
      </w:pPr>
      <w:r>
        <w:rPr>
          <w:rFonts w:hint="eastAsia"/>
          <w:noProof/>
          <w:color w:val="000000" w:themeColor="text1"/>
          <w:szCs w:val="21"/>
        </w:rPr>
        <w:drawing>
          <wp:anchor distT="0" distB="0" distL="114300" distR="114300" simplePos="0" relativeHeight="251659264" behindDoc="1" locked="0" layoutInCell="1" allowOverlap="1" wp14:anchorId="16B465C1" wp14:editId="21B04B0C">
            <wp:simplePos x="0" y="0"/>
            <wp:positionH relativeFrom="column">
              <wp:posOffset>4601210</wp:posOffset>
            </wp:positionH>
            <wp:positionV relativeFrom="paragraph">
              <wp:posOffset>-78740</wp:posOffset>
            </wp:positionV>
            <wp:extent cx="1620520" cy="2160270"/>
            <wp:effectExtent l="0" t="0" r="17780" b="11430"/>
            <wp:wrapNone/>
            <wp:docPr id="4" name="图片 4" descr="ACE-12 ACE S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CE-12 ACE SFM"/>
                    <pic:cNvPicPr>
                      <a:picLocks noChangeAspect="1"/>
                    </pic:cNvPicPr>
                  </pic:nvPicPr>
                  <pic:blipFill>
                    <a:blip r:embed="rId7"/>
                    <a:stretch>
                      <a:fillRect/>
                    </a:stretch>
                  </pic:blipFill>
                  <pic:spPr>
                    <a:xfrm>
                      <a:off x="0" y="0"/>
                      <a:ext cx="1620520" cy="2160270"/>
                    </a:xfrm>
                    <a:prstGeom prst="rect">
                      <a:avLst/>
                    </a:prstGeom>
                  </pic:spPr>
                </pic:pic>
              </a:graphicData>
            </a:graphic>
          </wp:anchor>
        </w:drawing>
      </w:r>
      <w:r>
        <w:rPr>
          <w:rFonts w:ascii="SimSun" w:hAnsi="SimSun" w:cs="SimSun" w:hint="eastAsia"/>
          <w:b/>
          <w:bCs/>
          <w:sz w:val="36"/>
          <w:szCs w:val="36"/>
        </w:rPr>
        <w:t>ACE SFM说明书</w:t>
      </w:r>
    </w:p>
    <w:p w14:paraId="34988945" w14:textId="77777777" w:rsidR="00737067" w:rsidRDefault="00737067">
      <w:pPr>
        <w:spacing w:line="360" w:lineRule="auto"/>
        <w:jc w:val="left"/>
        <w:rPr>
          <w:rFonts w:ascii="SimSun" w:hAnsi="SimSun" w:cs="SimSun"/>
          <w:color w:val="000000" w:themeColor="text1"/>
          <w:szCs w:val="21"/>
        </w:rPr>
      </w:pPr>
    </w:p>
    <w:p w14:paraId="2D890323" w14:textId="560FBB7D" w:rsidR="00C11C33" w:rsidRPr="00F81526" w:rsidRDefault="00FF5A98">
      <w:pPr>
        <w:spacing w:line="360" w:lineRule="auto"/>
        <w:jc w:val="left"/>
        <w:rPr>
          <w:color w:val="000000" w:themeColor="text1"/>
          <w:szCs w:val="21"/>
        </w:rPr>
      </w:pPr>
      <w:r w:rsidRPr="00F81526">
        <w:rPr>
          <w:rFonts w:ascii="SimSun" w:hAnsi="SimSun" w:cs="SimSun" w:hint="eastAsia"/>
          <w:color w:val="000000" w:themeColor="text1"/>
          <w:szCs w:val="21"/>
        </w:rPr>
        <w:t>【产品名称】</w:t>
      </w:r>
      <w:r w:rsidRPr="00F81526">
        <w:rPr>
          <w:color w:val="000000" w:themeColor="text1"/>
          <w:szCs w:val="21"/>
        </w:rPr>
        <w:t>：</w:t>
      </w:r>
      <w:r w:rsidRPr="00F81526">
        <w:rPr>
          <w:szCs w:val="21"/>
        </w:rPr>
        <w:t>ACE SFM</w:t>
      </w:r>
    </w:p>
    <w:p w14:paraId="7C4A110E" w14:textId="77777777" w:rsidR="00C11C33" w:rsidRPr="00F81526" w:rsidRDefault="00FF5A98">
      <w:pPr>
        <w:spacing w:line="360" w:lineRule="auto"/>
        <w:jc w:val="left"/>
        <w:rPr>
          <w:color w:val="000000" w:themeColor="text1"/>
          <w:szCs w:val="21"/>
        </w:rPr>
      </w:pPr>
      <w:r w:rsidRPr="00F81526">
        <w:rPr>
          <w:color w:val="000000" w:themeColor="text1"/>
          <w:szCs w:val="21"/>
        </w:rPr>
        <w:t>【产品货号】：</w:t>
      </w:r>
      <w:r w:rsidRPr="00F81526">
        <w:rPr>
          <w:color w:val="000000" w:themeColor="text1"/>
          <w:szCs w:val="21"/>
        </w:rPr>
        <w:t>ACE03101</w:t>
      </w:r>
    </w:p>
    <w:p w14:paraId="407D40E5" w14:textId="77777777" w:rsidR="00C11C33" w:rsidRPr="00F81526" w:rsidRDefault="00FF5A98">
      <w:pPr>
        <w:spacing w:line="360" w:lineRule="auto"/>
        <w:jc w:val="left"/>
        <w:rPr>
          <w:color w:val="821B20"/>
          <w:szCs w:val="21"/>
        </w:rPr>
      </w:pPr>
      <w:r w:rsidRPr="00F81526">
        <w:rPr>
          <w:color w:val="000000" w:themeColor="text1"/>
          <w:szCs w:val="21"/>
        </w:rPr>
        <w:t>【包装规格】：</w:t>
      </w:r>
      <w:r w:rsidRPr="00F81526">
        <w:rPr>
          <w:rFonts w:hint="eastAsia"/>
          <w:color w:val="000000" w:themeColor="text1"/>
          <w:szCs w:val="21"/>
        </w:rPr>
        <w:t>5</w:t>
      </w:r>
      <w:r w:rsidRPr="00F81526">
        <w:rPr>
          <w:color w:val="000000" w:themeColor="text1"/>
          <w:szCs w:val="21"/>
        </w:rPr>
        <w:t>00ml</w:t>
      </w:r>
      <w:r w:rsidRPr="00F81526">
        <w:rPr>
          <w:rFonts w:hint="eastAsia"/>
          <w:color w:val="000000" w:themeColor="text1"/>
          <w:szCs w:val="21"/>
        </w:rPr>
        <w:t xml:space="preserve"> </w:t>
      </w:r>
    </w:p>
    <w:p w14:paraId="6C6CE454" w14:textId="77777777" w:rsidR="00737067" w:rsidRDefault="00FF5A98">
      <w:pPr>
        <w:spacing w:line="360" w:lineRule="auto"/>
        <w:jc w:val="left"/>
        <w:rPr>
          <w:color w:val="000000" w:themeColor="text1"/>
          <w:szCs w:val="21"/>
        </w:rPr>
      </w:pPr>
      <w:r w:rsidRPr="00F81526">
        <w:rPr>
          <w:color w:val="000000" w:themeColor="text1"/>
          <w:szCs w:val="21"/>
        </w:rPr>
        <w:t>【主要成分】：</w:t>
      </w:r>
      <w:r w:rsidRPr="00F81526">
        <w:rPr>
          <w:rFonts w:hint="eastAsia"/>
          <w:color w:val="000000" w:themeColor="text1"/>
          <w:szCs w:val="21"/>
        </w:rPr>
        <w:t>该产品为无血清培养基，</w:t>
      </w:r>
      <w:r w:rsidR="00737067">
        <w:rPr>
          <w:rFonts w:hint="eastAsia"/>
          <w:color w:val="000000" w:themeColor="text1"/>
          <w:szCs w:val="21"/>
        </w:rPr>
        <w:t>化学成分明确，</w:t>
      </w:r>
      <w:r w:rsidRPr="00F81526">
        <w:rPr>
          <w:rFonts w:hint="eastAsia"/>
          <w:color w:val="000000" w:themeColor="text1"/>
          <w:szCs w:val="21"/>
        </w:rPr>
        <w:t>不含</w:t>
      </w:r>
      <w:r w:rsidR="00737067">
        <w:rPr>
          <w:rFonts w:hint="eastAsia"/>
          <w:color w:val="000000" w:themeColor="text1"/>
          <w:szCs w:val="21"/>
        </w:rPr>
        <w:t>蛋白，</w:t>
      </w:r>
    </w:p>
    <w:p w14:paraId="548076B8" w14:textId="459E7EA2" w:rsidR="00C11C33" w:rsidRPr="00F81526" w:rsidRDefault="00FF5A98">
      <w:pPr>
        <w:spacing w:line="360" w:lineRule="auto"/>
        <w:jc w:val="left"/>
        <w:rPr>
          <w:color w:val="000000" w:themeColor="text1"/>
          <w:szCs w:val="21"/>
        </w:rPr>
      </w:pPr>
      <w:r w:rsidRPr="00F81526">
        <w:rPr>
          <w:rFonts w:hint="eastAsia"/>
          <w:color w:val="000000" w:themeColor="text1"/>
          <w:szCs w:val="21"/>
        </w:rPr>
        <w:t>主要含糖类、氨基酸、无机盐及微量元素等</w:t>
      </w:r>
    </w:p>
    <w:p w14:paraId="5F574656" w14:textId="4378C6B8" w:rsidR="00C11C33" w:rsidRPr="00F81526" w:rsidRDefault="00FF5A98">
      <w:pPr>
        <w:spacing w:line="360" w:lineRule="auto"/>
        <w:jc w:val="left"/>
        <w:rPr>
          <w:b/>
          <w:bCs/>
          <w:color w:val="821B20"/>
          <w:szCs w:val="21"/>
        </w:rPr>
      </w:pPr>
      <w:r w:rsidRPr="00F81526">
        <w:rPr>
          <w:b/>
          <w:bCs/>
          <w:color w:val="821B20"/>
          <w:szCs w:val="21"/>
        </w:rPr>
        <w:t>【</w:t>
      </w:r>
      <w:r w:rsidRPr="00F81526">
        <w:rPr>
          <w:rFonts w:hint="eastAsia"/>
          <w:b/>
          <w:bCs/>
          <w:color w:val="821B20"/>
          <w:szCs w:val="21"/>
        </w:rPr>
        <w:t>适用范围</w:t>
      </w:r>
      <w:r w:rsidRPr="00F81526">
        <w:rPr>
          <w:b/>
          <w:bCs/>
          <w:color w:val="821B20"/>
          <w:szCs w:val="21"/>
        </w:rPr>
        <w:t>】：</w:t>
      </w:r>
      <w:r w:rsidRPr="00F81526">
        <w:rPr>
          <w:rFonts w:hint="eastAsia"/>
          <w:b/>
          <w:bCs/>
          <w:color w:val="821B20"/>
          <w:szCs w:val="21"/>
        </w:rPr>
        <w:t>仅限于科研使用，不适于临床诊断和治疗</w:t>
      </w:r>
    </w:p>
    <w:p w14:paraId="323234C0" w14:textId="34AF4863" w:rsidR="00C11C33" w:rsidRPr="00F81526" w:rsidRDefault="00FF5A98">
      <w:pPr>
        <w:spacing w:line="360" w:lineRule="auto"/>
        <w:jc w:val="left"/>
        <w:rPr>
          <w:color w:val="000000" w:themeColor="text1"/>
          <w:szCs w:val="21"/>
        </w:rPr>
      </w:pPr>
      <w:r w:rsidRPr="00F81526">
        <w:rPr>
          <w:color w:val="000000" w:themeColor="text1"/>
          <w:szCs w:val="21"/>
        </w:rPr>
        <w:t>【预期用途】：</w:t>
      </w:r>
      <w:r w:rsidRPr="00F81526">
        <w:rPr>
          <w:rFonts w:hint="eastAsia"/>
          <w:color w:val="000000" w:themeColor="text1"/>
          <w:szCs w:val="21"/>
        </w:rPr>
        <w:t>本产品</w:t>
      </w:r>
      <w:r w:rsidR="00737067">
        <w:rPr>
          <w:rFonts w:hint="eastAsia"/>
          <w:color w:val="000000" w:themeColor="text1"/>
          <w:szCs w:val="21"/>
        </w:rPr>
        <w:t>是</w:t>
      </w:r>
      <w:r w:rsidRPr="00F81526">
        <w:rPr>
          <w:rFonts w:hint="eastAsia"/>
          <w:color w:val="000000" w:themeColor="text1"/>
          <w:szCs w:val="21"/>
        </w:rPr>
        <w:t>基于</w:t>
      </w:r>
      <w:r w:rsidRPr="00F81526">
        <w:rPr>
          <w:rFonts w:hint="eastAsia"/>
          <w:color w:val="000000" w:themeColor="text1"/>
          <w:szCs w:val="21"/>
        </w:rPr>
        <w:t>DMEM/F12</w:t>
      </w:r>
      <w:r w:rsidRPr="00F81526">
        <w:rPr>
          <w:rFonts w:hint="eastAsia"/>
          <w:color w:val="000000" w:themeColor="text1"/>
          <w:szCs w:val="21"/>
        </w:rPr>
        <w:t>优化改良的通用型无血清培养基，</w:t>
      </w:r>
      <w:r w:rsidR="00737067">
        <w:rPr>
          <w:rFonts w:hint="eastAsia"/>
          <w:color w:val="000000" w:themeColor="text1"/>
          <w:szCs w:val="21"/>
        </w:rPr>
        <w:t>营养成分较</w:t>
      </w:r>
      <w:r w:rsidR="00737067" w:rsidRPr="00F81526">
        <w:rPr>
          <w:rFonts w:hint="eastAsia"/>
          <w:color w:val="000000" w:themeColor="text1"/>
          <w:szCs w:val="21"/>
        </w:rPr>
        <w:t>DMEM/F12</w:t>
      </w:r>
      <w:r w:rsidR="00737067">
        <w:rPr>
          <w:rFonts w:hint="eastAsia"/>
          <w:color w:val="000000" w:themeColor="text1"/>
          <w:szCs w:val="21"/>
        </w:rPr>
        <w:t>更为全面，</w:t>
      </w:r>
      <w:r w:rsidRPr="00F81526">
        <w:rPr>
          <w:rFonts w:hint="eastAsia"/>
          <w:color w:val="000000" w:themeColor="text1"/>
          <w:szCs w:val="21"/>
        </w:rPr>
        <w:t>适于低血清或无血清细胞培养</w:t>
      </w:r>
      <w:r w:rsidR="00737067">
        <w:rPr>
          <w:rFonts w:hint="eastAsia"/>
          <w:color w:val="000000" w:themeColor="text1"/>
          <w:szCs w:val="21"/>
        </w:rPr>
        <w:t>，效果明显优于</w:t>
      </w:r>
      <w:r w:rsidR="00737067" w:rsidRPr="00F81526">
        <w:rPr>
          <w:rFonts w:hint="eastAsia"/>
          <w:color w:val="000000" w:themeColor="text1"/>
          <w:szCs w:val="21"/>
        </w:rPr>
        <w:t>DMEM/F12</w:t>
      </w:r>
      <w:r w:rsidRPr="00F81526">
        <w:rPr>
          <w:rFonts w:hint="eastAsia"/>
          <w:color w:val="000000" w:themeColor="text1"/>
          <w:szCs w:val="21"/>
        </w:rPr>
        <w:t>。</w:t>
      </w:r>
    </w:p>
    <w:p w14:paraId="629DBF20" w14:textId="5904C48B" w:rsidR="00C11C33" w:rsidRPr="00F81526" w:rsidRDefault="00FF5A98">
      <w:pPr>
        <w:spacing w:line="360" w:lineRule="auto"/>
        <w:jc w:val="left"/>
        <w:rPr>
          <w:color w:val="000000" w:themeColor="text1"/>
          <w:szCs w:val="21"/>
        </w:rPr>
      </w:pPr>
      <w:bookmarkStart w:id="0" w:name="_GoBack"/>
      <w:bookmarkEnd w:id="0"/>
      <w:r w:rsidRPr="00F81526">
        <w:rPr>
          <w:color w:val="000000" w:themeColor="text1"/>
          <w:szCs w:val="21"/>
        </w:rPr>
        <w:t>【运输要求】：</w:t>
      </w:r>
      <w:r w:rsidRPr="00F81526">
        <w:rPr>
          <w:rFonts w:hint="eastAsia"/>
          <w:color w:val="000000" w:themeColor="text1"/>
          <w:szCs w:val="21"/>
        </w:rPr>
        <w:t>湿冰运输。</w:t>
      </w:r>
    </w:p>
    <w:p w14:paraId="78C8D683" w14:textId="387C70D6" w:rsidR="00C11C33" w:rsidRPr="00737067" w:rsidRDefault="00FF5A98">
      <w:pPr>
        <w:spacing w:line="360" w:lineRule="auto"/>
        <w:jc w:val="left"/>
        <w:rPr>
          <w:rFonts w:ascii="SimSun" w:hAnsi="SimSun" w:cs="SimSun"/>
          <w:color w:val="000000" w:themeColor="text1"/>
          <w:szCs w:val="21"/>
        </w:rPr>
      </w:pPr>
      <w:r w:rsidRPr="00F81526">
        <w:rPr>
          <w:rFonts w:ascii="SimSun" w:hAnsi="SimSun" w:cs="SimSun" w:hint="eastAsia"/>
          <w:color w:val="000000" w:themeColor="text1"/>
          <w:szCs w:val="21"/>
        </w:rPr>
        <w:t>【存储条件及有效期】：</w:t>
      </w:r>
      <w:r w:rsidRPr="00F81526">
        <w:rPr>
          <w:rFonts w:hint="eastAsia"/>
          <w:color w:val="000000" w:themeColor="text1"/>
          <w:szCs w:val="21"/>
        </w:rPr>
        <w:t>2</w:t>
      </w:r>
      <w:r w:rsidRPr="00F81526">
        <w:rPr>
          <w:rFonts w:hint="eastAsia"/>
          <w:color w:val="000000" w:themeColor="text1"/>
          <w:szCs w:val="21"/>
        </w:rPr>
        <w:t>℃</w:t>
      </w:r>
      <w:r w:rsidRPr="00F81526">
        <w:rPr>
          <w:rFonts w:hint="eastAsia"/>
          <w:color w:val="000000" w:themeColor="text1"/>
          <w:szCs w:val="21"/>
        </w:rPr>
        <w:t>~8</w:t>
      </w:r>
      <w:r w:rsidRPr="00F81526">
        <w:rPr>
          <w:rFonts w:hint="eastAsia"/>
          <w:color w:val="000000" w:themeColor="text1"/>
          <w:szCs w:val="21"/>
        </w:rPr>
        <w:t>℃避光保存</w:t>
      </w:r>
      <w:r w:rsidR="00737067">
        <w:rPr>
          <w:rFonts w:hint="eastAsia"/>
          <w:color w:val="000000" w:themeColor="text1"/>
          <w:szCs w:val="21"/>
        </w:rPr>
        <w:t>，</w:t>
      </w:r>
      <w:r w:rsidRPr="00F81526">
        <w:rPr>
          <w:rFonts w:hint="eastAsia"/>
          <w:color w:val="000000" w:themeColor="text1"/>
          <w:szCs w:val="21"/>
        </w:rPr>
        <w:t>有效期</w:t>
      </w:r>
      <w:r w:rsidRPr="00F81526">
        <w:rPr>
          <w:rFonts w:hint="eastAsia"/>
          <w:color w:val="000000" w:themeColor="text1"/>
          <w:szCs w:val="21"/>
        </w:rPr>
        <w:t>9</w:t>
      </w:r>
      <w:r w:rsidRPr="00F81526">
        <w:rPr>
          <w:rFonts w:hint="eastAsia"/>
          <w:color w:val="000000" w:themeColor="text1"/>
          <w:szCs w:val="21"/>
        </w:rPr>
        <w:t>个月</w:t>
      </w:r>
    </w:p>
    <w:p w14:paraId="4BDA65A3" w14:textId="77777777" w:rsidR="00C11C33" w:rsidRPr="00F81526" w:rsidRDefault="00FF5A98">
      <w:pPr>
        <w:spacing w:line="480" w:lineRule="auto"/>
        <w:jc w:val="left"/>
        <w:rPr>
          <w:rFonts w:ascii="SimSun" w:hAnsi="SimSun" w:cs="SimSun"/>
          <w:szCs w:val="21"/>
        </w:rPr>
      </w:pPr>
      <w:bookmarkStart w:id="1" w:name="_Hlk191022513"/>
      <w:r w:rsidRPr="00F81526">
        <w:rPr>
          <w:rFonts w:ascii="SimSun" w:hAnsi="SimSun" w:cs="SimSun" w:hint="eastAsia"/>
          <w:szCs w:val="21"/>
        </w:rPr>
        <w:t>【使用方法】</w:t>
      </w:r>
    </w:p>
    <w:tbl>
      <w:tblPr>
        <w:tblStyle w:val="TableGrid"/>
        <w:tblpPr w:leftFromText="180" w:rightFromText="180" w:vertAnchor="text" w:tblpX="104" w:tblpY="29"/>
        <w:tblOverlap w:val="never"/>
        <w:tblW w:w="9620" w:type="dxa"/>
        <w:tblBorders>
          <w:top w:val="dashSmallGap" w:sz="12" w:space="0" w:color="A6A6A6"/>
          <w:left w:val="dashSmallGap" w:sz="12" w:space="0" w:color="A6A6A6"/>
          <w:bottom w:val="dashSmallGap" w:sz="12" w:space="0" w:color="A6A6A6"/>
          <w:right w:val="dashSmallGap" w:sz="12" w:space="0" w:color="A6A6A6"/>
          <w:insideH w:val="dashSmallGap" w:sz="12" w:space="0" w:color="A6A6A6"/>
          <w:insideV w:val="dashSmallGap" w:sz="12" w:space="0" w:color="A6A6A6"/>
        </w:tblBorders>
        <w:shd w:val="clear" w:color="auto" w:fill="F2DCDC" w:themeFill="accent2" w:themeFillTint="32"/>
        <w:tblLook w:val="04A0" w:firstRow="1" w:lastRow="0" w:firstColumn="1" w:lastColumn="0" w:noHBand="0" w:noVBand="1"/>
      </w:tblPr>
      <w:tblGrid>
        <w:gridCol w:w="9620"/>
      </w:tblGrid>
      <w:tr w:rsidR="00C11C33" w:rsidRPr="00F81526" w14:paraId="25EEC59B" w14:textId="77777777">
        <w:trPr>
          <w:trHeight w:val="718"/>
        </w:trPr>
        <w:tc>
          <w:tcPr>
            <w:tcW w:w="9620" w:type="dxa"/>
            <w:shd w:val="clear" w:color="auto" w:fill="F2DCDC" w:themeFill="accent2" w:themeFillTint="32"/>
          </w:tcPr>
          <w:p w14:paraId="1479F669" w14:textId="015B88D8" w:rsidR="00C11C33" w:rsidRPr="00F81526" w:rsidRDefault="00FF5A98">
            <w:pPr>
              <w:jc w:val="left"/>
              <w:rPr>
                <w:rFonts w:ascii="SimSun" w:hAnsi="SimSun" w:cs="SimSun"/>
                <w:b/>
                <w:bCs/>
                <w:szCs w:val="21"/>
              </w:rPr>
            </w:pPr>
            <w:r w:rsidRPr="00F81526">
              <w:rPr>
                <w:rFonts w:ascii="SimSun" w:hAnsi="SimSun" w:cs="SimSun" w:hint="eastAsia"/>
                <w:b/>
                <w:bCs/>
                <w:szCs w:val="21"/>
              </w:rPr>
              <w:t>ACE SFM使用方法与DMEM/F12类似</w:t>
            </w:r>
            <w:r w:rsidR="00737067">
              <w:rPr>
                <w:rFonts w:ascii="SimSun" w:hAnsi="SimSun" w:cs="SimSun" w:hint="eastAsia"/>
                <w:b/>
                <w:bCs/>
                <w:szCs w:val="21"/>
              </w:rPr>
              <w:t>。</w:t>
            </w:r>
            <w:r w:rsidRPr="00F81526">
              <w:rPr>
                <w:rFonts w:ascii="SimSun" w:hAnsi="SimSun" w:cs="SimSun" w:hint="eastAsia"/>
                <w:b/>
                <w:bCs/>
                <w:szCs w:val="21"/>
              </w:rPr>
              <w:t>使用时直接从冰箱取出使用，</w:t>
            </w:r>
            <w:r w:rsidR="00737067">
              <w:rPr>
                <w:rFonts w:ascii="SimSun" w:hAnsi="SimSun" w:cs="SimSun" w:hint="eastAsia"/>
                <w:b/>
                <w:bCs/>
                <w:szCs w:val="21"/>
              </w:rPr>
              <w:t>避免</w:t>
            </w:r>
            <w:r w:rsidRPr="00F81526">
              <w:rPr>
                <w:rFonts w:ascii="SimSun" w:hAnsi="SimSun" w:cs="SimSun" w:hint="eastAsia"/>
                <w:b/>
                <w:bCs/>
                <w:szCs w:val="21"/>
              </w:rPr>
              <w:t>预热处理</w:t>
            </w:r>
            <w:r w:rsidR="00737067">
              <w:rPr>
                <w:rFonts w:ascii="SimSun" w:hAnsi="SimSun" w:cs="SimSun" w:hint="eastAsia"/>
                <w:b/>
                <w:bCs/>
                <w:szCs w:val="21"/>
              </w:rPr>
              <w:t>，可</w:t>
            </w:r>
            <w:r w:rsidRPr="00F81526">
              <w:rPr>
                <w:rFonts w:ascii="SimSun" w:hAnsi="SimSun" w:cs="SimSun" w:hint="eastAsia"/>
                <w:b/>
                <w:bCs/>
                <w:szCs w:val="21"/>
              </w:rPr>
              <w:t>根据细胞</w:t>
            </w:r>
            <w:r w:rsidR="00737067">
              <w:rPr>
                <w:rFonts w:ascii="SimSun" w:hAnsi="SimSun" w:cs="SimSun" w:hint="eastAsia"/>
                <w:b/>
                <w:bCs/>
                <w:szCs w:val="21"/>
              </w:rPr>
              <w:t>种类</w:t>
            </w:r>
            <w:r w:rsidRPr="00F81526">
              <w:rPr>
                <w:rFonts w:ascii="SimSun" w:hAnsi="SimSun" w:cs="SimSun" w:hint="eastAsia"/>
                <w:b/>
                <w:bCs/>
                <w:szCs w:val="21"/>
              </w:rPr>
              <w:t>判断是否需要添加血清</w:t>
            </w:r>
            <w:r w:rsidR="00737067">
              <w:rPr>
                <w:rFonts w:ascii="SimSun" w:hAnsi="SimSun" w:cs="SimSun" w:hint="eastAsia"/>
                <w:b/>
                <w:bCs/>
                <w:szCs w:val="21"/>
              </w:rPr>
              <w:t>或其它添加成份</w:t>
            </w:r>
            <w:r w:rsidRPr="00F81526">
              <w:rPr>
                <w:rFonts w:hint="eastAsia"/>
                <w:b/>
                <w:bCs/>
                <w:szCs w:val="21"/>
              </w:rPr>
              <w:t>。</w:t>
            </w:r>
          </w:p>
        </w:tc>
      </w:tr>
      <w:bookmarkEnd w:id="1"/>
    </w:tbl>
    <w:p w14:paraId="541F8C45" w14:textId="77777777" w:rsidR="00C11C33" w:rsidRPr="00F81526" w:rsidRDefault="00C11C33">
      <w:pPr>
        <w:spacing w:line="360" w:lineRule="auto"/>
        <w:jc w:val="left"/>
        <w:rPr>
          <w:color w:val="000000" w:themeColor="text1"/>
          <w:szCs w:val="21"/>
        </w:rPr>
      </w:pPr>
    </w:p>
    <w:p w14:paraId="4CA5FBA9" w14:textId="77777777" w:rsidR="00C11C33" w:rsidRPr="00F81526" w:rsidRDefault="00C11C33">
      <w:pPr>
        <w:spacing w:line="360" w:lineRule="auto"/>
        <w:jc w:val="left"/>
        <w:rPr>
          <w:color w:val="000000" w:themeColor="text1"/>
          <w:szCs w:val="21"/>
        </w:rPr>
      </w:pPr>
    </w:p>
    <w:sectPr w:rsidR="00C11C33" w:rsidRPr="00F8152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624" w:footer="113"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AB526" w14:textId="77777777" w:rsidR="00797A5F" w:rsidRDefault="00797A5F">
      <w:r>
        <w:separator/>
      </w:r>
    </w:p>
  </w:endnote>
  <w:endnote w:type="continuationSeparator" w:id="0">
    <w:p w14:paraId="29FDFB04" w14:textId="77777777" w:rsidR="00797A5F" w:rsidRDefault="0079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2" w:usb2="00000016" w:usb3="00000000" w:csb0="0004001F" w:csb1="00000000"/>
  </w:font>
  <w:font w:name="FangSong_GB2312">
    <w:altName w:val="Microsoft YaHei"/>
    <w:panose1 w:val="020B0604020202020204"/>
    <w:charset w:val="86"/>
    <w:family w:val="modern"/>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FCC8A" w14:textId="77777777" w:rsidR="00C11C33" w:rsidRDefault="00C11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0D51" w14:textId="77777777" w:rsidR="00C11C33" w:rsidRPr="00F81526" w:rsidRDefault="00FF5A98">
    <w:pPr>
      <w:spacing w:line="360" w:lineRule="auto"/>
      <w:jc w:val="right"/>
      <w:rPr>
        <w:sz w:val="20"/>
        <w:szCs w:val="20"/>
      </w:rPr>
    </w:pPr>
    <w:r w:rsidRPr="00F81526">
      <w:rPr>
        <w:rFonts w:hint="eastAsia"/>
        <w:color w:val="000000" w:themeColor="text1"/>
        <w:sz w:val="20"/>
        <w:szCs w:val="20"/>
      </w:rPr>
      <w:t>【技术支持】：根据销售条款，如您遇到任何问题，请与我司技术支持人员联系：</w:t>
    </w:r>
    <w:r w:rsidRPr="00F81526">
      <w:rPr>
        <w:rFonts w:hint="eastAsia"/>
        <w:color w:val="000000" w:themeColor="text1"/>
        <w:sz w:val="20"/>
        <w:szCs w:val="20"/>
      </w:rPr>
      <w:t>Tel:0756-363118</w:t>
    </w:r>
    <w:r w:rsidRPr="00F81526">
      <w:rPr>
        <w:color w:val="000000" w:themeColor="text1"/>
        <w:sz w:val="20"/>
        <w:szCs w:val="20"/>
      </w:rPr>
      <w:t>6</w:t>
    </w:r>
  </w:p>
  <w:p w14:paraId="23D1D98F" w14:textId="77777777" w:rsidR="00C11C33" w:rsidRDefault="00FF5A98">
    <w:pPr>
      <w:pStyle w:val="Footer"/>
      <w:jc w:val="right"/>
      <w:rPr>
        <w:sz w:val="15"/>
        <w:szCs w:val="15"/>
      </w:rPr>
    </w:pPr>
    <w:r w:rsidRPr="00F81526">
      <w:rPr>
        <w:noProof/>
        <w:sz w:val="20"/>
        <w:szCs w:val="20"/>
      </w:rPr>
      <mc:AlternateContent>
        <mc:Choice Requires="wps">
          <w:drawing>
            <wp:anchor distT="0" distB="0" distL="114300" distR="114300" simplePos="0" relativeHeight="251665408" behindDoc="0" locked="0" layoutInCell="1" allowOverlap="1" wp14:anchorId="1BEB008A" wp14:editId="2180631C">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51D3F" w14:textId="77777777" w:rsidR="00C11C33" w:rsidRDefault="00FF5A98">
                          <w:pPr>
                            <w:pStyle w:val="Footer"/>
                          </w:pPr>
                          <w:r>
                            <w:fldChar w:fldCharType="begin"/>
                          </w:r>
                          <w:r>
                            <w:instrText xml:space="preserve"> PAGE  \* MERGEFORMAT </w:instrText>
                          </w:r>
                          <w:r>
                            <w:fldChar w:fldCharType="separate"/>
                          </w:r>
                          <w:r>
                            <w:t>1</w:t>
                          </w:r>
                          <w:r>
                            <w:fldChar w:fldCharType="end"/>
                          </w:r>
                          <w:r>
                            <w:t xml:space="preserve"> / </w:t>
                          </w:r>
                          <w:fldSimple w:instr=" NUMPAGES  \* MERGEFORMAT ">
                            <w:r>
                              <w:t>1</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BEB008A" id="_x0000_t202" coordsize="21600,21600" o:spt="202" path="m,l,21600r21600,l21600,xe">
              <v:stroke joinstyle="miter"/>
              <v:path gradientshapeok="t" o:connecttype="rect"/>
            </v:shapetype>
            <v:shape id="文本框 9" o:spid="_x0000_s1026" type="#_x0000_t202" style="position:absolute;left:0;text-align:left;margin-left:0;margin-top:0;width:2in;height:2in;z-index:25166540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FF51D3F" w14:textId="77777777" w:rsidR="00C11C33" w:rsidRDefault="00000000">
                    <w:pPr>
                      <w:pStyle w:val="af3"/>
                    </w:pPr>
                    <w:r>
                      <w:fldChar w:fldCharType="begin"/>
                    </w:r>
                    <w:r>
                      <w:instrText xml:space="preserve"> PAGE  \* MERGEFORMAT </w:instrText>
                    </w:r>
                    <w:r>
                      <w:fldChar w:fldCharType="separate"/>
                    </w:r>
                    <w:r>
                      <w:t>1</w:t>
                    </w:r>
                    <w:r>
                      <w:fldChar w:fldCharType="end"/>
                    </w:r>
                    <w:r>
                      <w:t xml:space="preserve"> / </w:t>
                    </w:r>
                    <w:fldSimple w:instr=" NUMPAGES  \* MERGEFORMAT ">
                      <w:r>
                        <w:t>1</w:t>
                      </w:r>
                    </w:fldSimple>
                  </w:p>
                </w:txbxContent>
              </v:textbox>
              <w10:wrap anchorx="margin"/>
            </v:shape>
          </w:pict>
        </mc:Fallback>
      </mc:AlternateContent>
    </w:r>
    <w:r w:rsidRPr="00F81526">
      <w:rPr>
        <w:noProof/>
        <w:sz w:val="20"/>
        <w:szCs w:val="20"/>
      </w:rPr>
      <mc:AlternateContent>
        <mc:Choice Requires="wps">
          <w:drawing>
            <wp:anchor distT="0" distB="0" distL="114300" distR="114300" simplePos="0" relativeHeight="251662336" behindDoc="0" locked="0" layoutInCell="1" allowOverlap="1" wp14:anchorId="5566ECC2" wp14:editId="6895A22B">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E8E0A" w14:textId="77777777" w:rsidR="00C11C33" w:rsidRDefault="00C11C33">
                          <w:pPr>
                            <w:pStyle w:val="Foo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566ECC2" id="文本框 3" o:spid="_x0000_s102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D6E8E0A" w14:textId="77777777" w:rsidR="00C11C33" w:rsidRDefault="00C11C33">
                    <w:pPr>
                      <w:pStyle w:val="af3"/>
                    </w:pPr>
                  </w:p>
                </w:txbxContent>
              </v:textbox>
              <w10:wrap anchorx="margin"/>
            </v:shape>
          </w:pict>
        </mc:Fallback>
      </mc:AlternateContent>
    </w:r>
    <w:r w:rsidRPr="00F81526">
      <w:rPr>
        <w:noProof/>
        <w:sz w:val="20"/>
        <w:szCs w:val="20"/>
      </w:rPr>
      <mc:AlternateContent>
        <mc:Choice Requires="wps">
          <w:drawing>
            <wp:anchor distT="0" distB="0" distL="114300" distR="114300" simplePos="0" relativeHeight="251660288" behindDoc="0" locked="0" layoutInCell="1" allowOverlap="1" wp14:anchorId="4F7B47B4" wp14:editId="477A9670">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1159F6" w14:textId="77777777" w:rsidR="00C11C33" w:rsidRDefault="00C11C33"/>
                      </w:txbxContent>
                    </wps:txbx>
                    <wps:bodyPr vert="horz" wrap="none" lIns="0" tIns="0" rIns="0" bIns="0" anchor="t" anchorCtr="0">
                      <a:sp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F7B47B4" id="文本框 2" o:spid="_x0000_s1028"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" filled="f" stroked="f">
              <v:textbox style="mso-fit-shape-to-text:t" inset="0,0,0,0">
                <w:txbxContent>
                  <w:p w14:paraId="111159F6" w14:textId="77777777" w:rsidR="00C11C33" w:rsidRDefault="00C11C33"/>
                </w:txbxContent>
              </v:textbox>
              <w10:wrap anchorx="margin"/>
            </v:shape>
          </w:pict>
        </mc:Fallback>
      </mc:AlternateContent>
    </w:r>
    <w:r w:rsidRPr="00F81526">
      <w:rPr>
        <w:rFonts w:hint="eastAsia"/>
        <w:sz w:val="20"/>
        <w:szCs w:val="20"/>
      </w:rPr>
      <w:t>珠海恺瑞生物科技有限公司</w:t>
    </w:r>
    <w:r>
      <w:rPr>
        <w:rFonts w:hint="eastAsia"/>
        <w:sz w:val="15"/>
        <w:szCs w:val="15"/>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B9AC3" w14:textId="77777777" w:rsidR="00C11C33" w:rsidRDefault="00FF5A98">
    <w:pPr>
      <w:pStyle w:val="Footer"/>
      <w:jc w:val="right"/>
    </w:pPr>
    <w:r>
      <w:rPr>
        <w:noProof/>
      </w:rPr>
      <mc:AlternateContent>
        <mc:Choice Requires="wps">
          <w:drawing>
            <wp:anchor distT="0" distB="0" distL="114300" distR="114300" simplePos="0" relativeHeight="251663360" behindDoc="0" locked="0" layoutInCell="1" allowOverlap="1" wp14:anchorId="5ED0D5AA" wp14:editId="0CA1BB7E">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2975B" w14:textId="77777777" w:rsidR="00C11C33" w:rsidRDefault="00FF5A98">
                          <w:pPr>
                            <w:pStyle w:val="Footer"/>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4</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ED0D5AA" id="_x0000_t202" coordsize="21600,21600" o:spt="202" path="m,l,21600r21600,l21600,xe">
              <v:stroke joinstyle="miter"/>
              <v:path gradientshapeok="t" o:connecttype="rect"/>
            </v:shapetype>
            <v:shape id="文本框 7" o:spid="_x0000_s1029"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33A2975B" w14:textId="77777777" w:rsidR="00C11C33" w:rsidRDefault="00000000">
                    <w:pPr>
                      <w:pStyle w:val="af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4</w:t>
                      </w:r>
                    </w:fldSimple>
                    <w:r>
                      <w:t xml:space="preserve"> </w:t>
                    </w:r>
                    <w:r>
                      <w:t>页</w:t>
                    </w:r>
                  </w:p>
                </w:txbxContent>
              </v:textbox>
              <w10:wrap anchorx="margin"/>
            </v:shape>
          </w:pict>
        </mc:Fallback>
      </mc:AlternateContent>
    </w:r>
    <w:r>
      <w:rPr>
        <w:rFonts w:hint="eastAsia"/>
      </w:rPr>
      <w:t>珠海恺瑞生物科技有限公司</w:t>
    </w:r>
  </w:p>
  <w:p w14:paraId="522D0786" w14:textId="77777777" w:rsidR="00C11C33" w:rsidRDefault="00FF5A98">
    <w:pPr>
      <w:pStyle w:val="Footer"/>
      <w:jc w:val="right"/>
    </w:pPr>
    <w:r>
      <w:rPr>
        <w:rFonts w:hint="eastAsia"/>
      </w:rPr>
      <w:t>版本</w:t>
    </w:r>
    <w:r>
      <w:rPr>
        <w:rFonts w:hint="eastAsia"/>
      </w:rPr>
      <w:t xml:space="preserve"> 1.0 </w:t>
    </w:r>
    <w:r>
      <w:rPr>
        <w:rFonts w:hint="eastAsia"/>
      </w:rPr>
      <w:t>（</w:t>
    </w:r>
    <w:r>
      <w:rPr>
        <w:rFonts w:hint="eastAsia"/>
      </w:rPr>
      <w:t>2025</w:t>
    </w:r>
    <w:r>
      <w:rPr>
        <w:rFonts w:hint="eastAsia"/>
      </w:rPr>
      <w:t>年</w:t>
    </w:r>
    <w:r>
      <w:rPr>
        <w:rFonts w:hint="eastAsia"/>
      </w:rPr>
      <w:t>3</w:t>
    </w:r>
    <w:r>
      <w:rPr>
        <w:rFonts w:hint="eastAsia"/>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EB90F" w14:textId="77777777" w:rsidR="00797A5F" w:rsidRDefault="00797A5F">
      <w:r>
        <w:separator/>
      </w:r>
    </w:p>
  </w:footnote>
  <w:footnote w:type="continuationSeparator" w:id="0">
    <w:p w14:paraId="50E75465" w14:textId="77777777" w:rsidR="00797A5F" w:rsidRDefault="00797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662BD" w14:textId="77777777" w:rsidR="00C11C33" w:rsidRDefault="00C11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EF760" w14:textId="77777777" w:rsidR="00C11C33" w:rsidRPr="00F81526" w:rsidRDefault="00FF5A98">
    <w:pPr>
      <w:pBdr>
        <w:bottom w:val="single" w:sz="4" w:space="0" w:color="auto"/>
      </w:pBdr>
      <w:tabs>
        <w:tab w:val="left" w:pos="3812"/>
        <w:tab w:val="right" w:pos="9758"/>
      </w:tabs>
      <w:jc w:val="left"/>
      <w:rPr>
        <w:sz w:val="20"/>
        <w:szCs w:val="20"/>
      </w:rPr>
    </w:pPr>
    <w:r w:rsidRPr="00F81526">
      <w:rPr>
        <w:noProof/>
        <w:sz w:val="20"/>
        <w:szCs w:val="20"/>
      </w:rPr>
      <w:drawing>
        <wp:anchor distT="0" distB="0" distL="114300" distR="114300" simplePos="0" relativeHeight="251664384" behindDoc="0" locked="0" layoutInCell="1" allowOverlap="1" wp14:anchorId="1D742AB5" wp14:editId="0C971AC7">
          <wp:simplePos x="0" y="0"/>
          <wp:positionH relativeFrom="column">
            <wp:posOffset>4808855</wp:posOffset>
          </wp:positionH>
          <wp:positionV relativeFrom="paragraph">
            <wp:posOffset>19050</wp:posOffset>
          </wp:positionV>
          <wp:extent cx="1326515" cy="307340"/>
          <wp:effectExtent l="0" t="0" r="19685" b="2286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stretch>
                    <a:fillRect/>
                  </a:stretch>
                </pic:blipFill>
                <pic:spPr>
                  <a:xfrm>
                    <a:off x="0" y="0"/>
                    <a:ext cx="1326515" cy="307340"/>
                  </a:xfrm>
                  <a:prstGeom prst="rect">
                    <a:avLst/>
                  </a:prstGeom>
                  <a:noFill/>
                  <a:ln>
                    <a:noFill/>
                  </a:ln>
                </pic:spPr>
              </pic:pic>
            </a:graphicData>
          </a:graphic>
        </wp:anchor>
      </w:drawing>
    </w:r>
    <w:r w:rsidRPr="00F81526">
      <w:rPr>
        <w:rFonts w:hint="eastAsia"/>
        <w:sz w:val="20"/>
        <w:szCs w:val="20"/>
      </w:rPr>
      <w:t>珠海恺瑞</w:t>
    </w:r>
    <w:r w:rsidRPr="00F81526">
      <w:rPr>
        <w:rFonts w:hint="eastAsia"/>
        <w:sz w:val="20"/>
        <w:szCs w:val="20"/>
      </w:rPr>
      <w:t xml:space="preserve"> KAIRUIBIOTECH</w:t>
    </w:r>
  </w:p>
  <w:p w14:paraId="3824C942" w14:textId="77777777" w:rsidR="00C11C33" w:rsidRPr="00F81526" w:rsidRDefault="00FF5A98">
    <w:pPr>
      <w:pBdr>
        <w:bottom w:val="single" w:sz="4" w:space="0" w:color="auto"/>
      </w:pBdr>
      <w:tabs>
        <w:tab w:val="left" w:pos="3812"/>
        <w:tab w:val="right" w:pos="9758"/>
      </w:tabs>
      <w:jc w:val="left"/>
      <w:rPr>
        <w:sz w:val="20"/>
        <w:szCs w:val="20"/>
      </w:rPr>
    </w:pPr>
    <w:r w:rsidRPr="00F81526">
      <w:rPr>
        <w:rFonts w:hint="eastAsia"/>
        <w:sz w:val="20"/>
        <w:szCs w:val="20"/>
      </w:rPr>
      <w:t>ACE SFM</w:t>
    </w:r>
    <w:r w:rsidRPr="00F81526">
      <w:rPr>
        <w:rFonts w:hint="eastAsia"/>
        <w:sz w:val="20"/>
        <w:szCs w:val="20"/>
      </w:rPr>
      <w:t>说明书（</w:t>
    </w:r>
    <w:r w:rsidRPr="00F81526">
      <w:rPr>
        <w:rFonts w:hint="eastAsia"/>
        <w:sz w:val="20"/>
        <w:szCs w:val="20"/>
      </w:rPr>
      <w:t>V1.0</w:t>
    </w:r>
    <w:r w:rsidRPr="00F81526">
      <w:rPr>
        <w:sz w:val="20"/>
        <w:szCs w:val="20"/>
      </w:rPr>
      <w:t>.0</w:t>
    </w:r>
    <w:r w:rsidRPr="00F81526">
      <w:rPr>
        <w:rFonts w:hint="eastAsia"/>
        <w:sz w:val="20"/>
        <w:szCs w:val="20"/>
      </w:rPr>
      <w:t>版）</w:t>
    </w:r>
  </w:p>
  <w:p w14:paraId="7649C955" w14:textId="77777777" w:rsidR="00C11C33" w:rsidRDefault="00C11C33">
    <w:pPr>
      <w:pStyle w:val="Header"/>
      <w:pBdr>
        <w:bottom w:val="none" w:sz="0" w:space="0" w:color="auto"/>
      </w:pBdr>
      <w:jc w:val="right"/>
      <w:rPr>
        <w:color w:val="00B0F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5AEC3" w14:textId="77777777" w:rsidR="00C11C33" w:rsidRDefault="00FF5A98">
    <w:pPr>
      <w:tabs>
        <w:tab w:val="left" w:pos="3812"/>
        <w:tab w:val="right" w:pos="9758"/>
      </w:tabs>
      <w:jc w:val="left"/>
    </w:pPr>
    <w:r>
      <w:rPr>
        <w:noProof/>
      </w:rPr>
      <w:drawing>
        <wp:anchor distT="0" distB="0" distL="114300" distR="114300" simplePos="0" relativeHeight="251661312" behindDoc="0" locked="0" layoutInCell="1" allowOverlap="1" wp14:anchorId="44EA1C8E" wp14:editId="64565391">
          <wp:simplePos x="0" y="0"/>
          <wp:positionH relativeFrom="column">
            <wp:posOffset>4808855</wp:posOffset>
          </wp:positionH>
          <wp:positionV relativeFrom="paragraph">
            <wp:posOffset>19050</wp:posOffset>
          </wp:positionV>
          <wp:extent cx="1326515" cy="307340"/>
          <wp:effectExtent l="0" t="0" r="1968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26515" cy="307340"/>
                  </a:xfrm>
                  <a:prstGeom prst="rect">
                    <a:avLst/>
                  </a:prstGeom>
                  <a:noFill/>
                  <a:ln>
                    <a:noFill/>
                  </a:ln>
                </pic:spPr>
              </pic:pic>
            </a:graphicData>
          </a:graphic>
        </wp:anchor>
      </w:drawing>
    </w:r>
    <w:r>
      <w:rPr>
        <w:rFonts w:hint="eastAsia"/>
      </w:rPr>
      <w:t>珠海恺瑞</w:t>
    </w:r>
    <w:r>
      <w:rPr>
        <w:rFonts w:hint="eastAsia"/>
      </w:rPr>
      <w:t xml:space="preserve"> KAIRUIBIOTECH</w:t>
    </w:r>
  </w:p>
  <w:p w14:paraId="5B1E7A6E" w14:textId="77777777" w:rsidR="00C11C33" w:rsidRDefault="00FF5A98">
    <w:pPr>
      <w:pBdr>
        <w:bottom w:val="single" w:sz="4" w:space="0" w:color="auto"/>
      </w:pBdr>
      <w:tabs>
        <w:tab w:val="left" w:pos="3812"/>
        <w:tab w:val="right" w:pos="9758"/>
      </w:tabs>
      <w:jc w:val="left"/>
    </w:pPr>
    <w:r>
      <w:rPr>
        <w:rFonts w:hint="eastAsia"/>
      </w:rPr>
      <w:t xml:space="preserve">ACE 293 SFM Kit </w:t>
    </w:r>
    <w:r>
      <w:rPr>
        <w:rFonts w:hint="eastAsia"/>
      </w:rPr>
      <w:t>说明书（</w:t>
    </w:r>
    <w:r>
      <w:rPr>
        <w:rFonts w:hint="eastAsia"/>
      </w:rPr>
      <w:t>1.0</w:t>
    </w:r>
    <w:r>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ZmNGJhNWM5MjQwZjcxNzRkNTA1ZTk5YmVlY2Q3NGMifQ=="/>
    <w:docVar w:name="KSO_WPS_MARK_KEY" w:val="53517619-48db-4de6-a843-71fd0bbf18ae"/>
  </w:docVars>
  <w:rsids>
    <w:rsidRoot w:val="00D412CD"/>
    <w:rsid w:val="F3E5C603"/>
    <w:rsid w:val="FF73C53E"/>
    <w:rsid w:val="FFBF8D7C"/>
    <w:rsid w:val="00004B44"/>
    <w:rsid w:val="00010291"/>
    <w:rsid w:val="00037575"/>
    <w:rsid w:val="00075397"/>
    <w:rsid w:val="000B4FB5"/>
    <w:rsid w:val="000C20EE"/>
    <w:rsid w:val="000F4C69"/>
    <w:rsid w:val="00160E67"/>
    <w:rsid w:val="001A0BE0"/>
    <w:rsid w:val="001F0724"/>
    <w:rsid w:val="002108BA"/>
    <w:rsid w:val="00213D8B"/>
    <w:rsid w:val="002247E9"/>
    <w:rsid w:val="00285BF7"/>
    <w:rsid w:val="00294EE7"/>
    <w:rsid w:val="00296950"/>
    <w:rsid w:val="002C4D86"/>
    <w:rsid w:val="002C542F"/>
    <w:rsid w:val="0030249B"/>
    <w:rsid w:val="003122F2"/>
    <w:rsid w:val="0032765E"/>
    <w:rsid w:val="00351162"/>
    <w:rsid w:val="00351870"/>
    <w:rsid w:val="00375237"/>
    <w:rsid w:val="003C45C1"/>
    <w:rsid w:val="003D61DA"/>
    <w:rsid w:val="003E1139"/>
    <w:rsid w:val="0043205E"/>
    <w:rsid w:val="004424EE"/>
    <w:rsid w:val="004469A8"/>
    <w:rsid w:val="004916CA"/>
    <w:rsid w:val="00491B79"/>
    <w:rsid w:val="004A0141"/>
    <w:rsid w:val="004A230E"/>
    <w:rsid w:val="004B354B"/>
    <w:rsid w:val="004F6CE3"/>
    <w:rsid w:val="00504D3D"/>
    <w:rsid w:val="00507D27"/>
    <w:rsid w:val="0053403F"/>
    <w:rsid w:val="005B0DB3"/>
    <w:rsid w:val="00635446"/>
    <w:rsid w:val="006766A1"/>
    <w:rsid w:val="006A5FE6"/>
    <w:rsid w:val="006B0F15"/>
    <w:rsid w:val="006D19A4"/>
    <w:rsid w:val="006D5159"/>
    <w:rsid w:val="00706CEC"/>
    <w:rsid w:val="00737067"/>
    <w:rsid w:val="00794D8A"/>
    <w:rsid w:val="00796EB5"/>
    <w:rsid w:val="00797A5F"/>
    <w:rsid w:val="00825974"/>
    <w:rsid w:val="00867DB0"/>
    <w:rsid w:val="0087241E"/>
    <w:rsid w:val="008802B5"/>
    <w:rsid w:val="008836E4"/>
    <w:rsid w:val="00894DCF"/>
    <w:rsid w:val="008B2E4D"/>
    <w:rsid w:val="008F2B75"/>
    <w:rsid w:val="008F4974"/>
    <w:rsid w:val="00990968"/>
    <w:rsid w:val="00994A0B"/>
    <w:rsid w:val="009A192A"/>
    <w:rsid w:val="009D7E11"/>
    <w:rsid w:val="009E74AC"/>
    <w:rsid w:val="00A171DF"/>
    <w:rsid w:val="00A2427F"/>
    <w:rsid w:val="00A40788"/>
    <w:rsid w:val="00A57FAC"/>
    <w:rsid w:val="00A95D7D"/>
    <w:rsid w:val="00AA0D2B"/>
    <w:rsid w:val="00AA4DA6"/>
    <w:rsid w:val="00AB2B5F"/>
    <w:rsid w:val="00AB3057"/>
    <w:rsid w:val="00B14C64"/>
    <w:rsid w:val="00B217EE"/>
    <w:rsid w:val="00B42FC3"/>
    <w:rsid w:val="00B616D6"/>
    <w:rsid w:val="00BA39C2"/>
    <w:rsid w:val="00BA51F7"/>
    <w:rsid w:val="00BD0BA9"/>
    <w:rsid w:val="00C11C33"/>
    <w:rsid w:val="00C2016A"/>
    <w:rsid w:val="00C20762"/>
    <w:rsid w:val="00C31023"/>
    <w:rsid w:val="00C36DC3"/>
    <w:rsid w:val="00C66122"/>
    <w:rsid w:val="00C717CD"/>
    <w:rsid w:val="00CB33D2"/>
    <w:rsid w:val="00CD35C3"/>
    <w:rsid w:val="00CF6836"/>
    <w:rsid w:val="00D22747"/>
    <w:rsid w:val="00D2438C"/>
    <w:rsid w:val="00D412CD"/>
    <w:rsid w:val="00D45776"/>
    <w:rsid w:val="00D64D9A"/>
    <w:rsid w:val="00D80892"/>
    <w:rsid w:val="00D8118F"/>
    <w:rsid w:val="00D86746"/>
    <w:rsid w:val="00DC1032"/>
    <w:rsid w:val="00DC353D"/>
    <w:rsid w:val="00E666E5"/>
    <w:rsid w:val="00E92B32"/>
    <w:rsid w:val="00EB3C0E"/>
    <w:rsid w:val="00EC6D7F"/>
    <w:rsid w:val="00F126BD"/>
    <w:rsid w:val="00F45D34"/>
    <w:rsid w:val="00F72FA6"/>
    <w:rsid w:val="00F81526"/>
    <w:rsid w:val="00FF5A98"/>
    <w:rsid w:val="01145609"/>
    <w:rsid w:val="01615115"/>
    <w:rsid w:val="01994590"/>
    <w:rsid w:val="01BF4375"/>
    <w:rsid w:val="01FD42EF"/>
    <w:rsid w:val="04042BAB"/>
    <w:rsid w:val="043A39A4"/>
    <w:rsid w:val="0534627A"/>
    <w:rsid w:val="056D52E8"/>
    <w:rsid w:val="05786B4E"/>
    <w:rsid w:val="057F43E1"/>
    <w:rsid w:val="07100621"/>
    <w:rsid w:val="07131EBF"/>
    <w:rsid w:val="082078D1"/>
    <w:rsid w:val="08326395"/>
    <w:rsid w:val="085B5817"/>
    <w:rsid w:val="09F3255D"/>
    <w:rsid w:val="0A6215B9"/>
    <w:rsid w:val="0A826331"/>
    <w:rsid w:val="0AD261E7"/>
    <w:rsid w:val="0B440899"/>
    <w:rsid w:val="0DF45EE1"/>
    <w:rsid w:val="12AF5192"/>
    <w:rsid w:val="14DA665C"/>
    <w:rsid w:val="17A766F9"/>
    <w:rsid w:val="1BB62C71"/>
    <w:rsid w:val="1CD80BE9"/>
    <w:rsid w:val="1E670B63"/>
    <w:rsid w:val="1E8829ED"/>
    <w:rsid w:val="1EC36959"/>
    <w:rsid w:val="1EE64CE4"/>
    <w:rsid w:val="1F5F4158"/>
    <w:rsid w:val="20484B45"/>
    <w:rsid w:val="20F94D0B"/>
    <w:rsid w:val="229F6614"/>
    <w:rsid w:val="23F16ADD"/>
    <w:rsid w:val="25370F70"/>
    <w:rsid w:val="26DC0640"/>
    <w:rsid w:val="29F57D92"/>
    <w:rsid w:val="2AF21C68"/>
    <w:rsid w:val="2C995E1E"/>
    <w:rsid w:val="2EE13AA5"/>
    <w:rsid w:val="309C26C6"/>
    <w:rsid w:val="31427B71"/>
    <w:rsid w:val="31566EC3"/>
    <w:rsid w:val="32BD6A1E"/>
    <w:rsid w:val="33EC5CAB"/>
    <w:rsid w:val="36051A15"/>
    <w:rsid w:val="3667073C"/>
    <w:rsid w:val="36EA7C6A"/>
    <w:rsid w:val="394C636C"/>
    <w:rsid w:val="3B4F1F10"/>
    <w:rsid w:val="3BF22EF6"/>
    <w:rsid w:val="3C4F123C"/>
    <w:rsid w:val="469F5EAA"/>
    <w:rsid w:val="4A2F038B"/>
    <w:rsid w:val="4B0C5FD6"/>
    <w:rsid w:val="4C463EE4"/>
    <w:rsid w:val="51601246"/>
    <w:rsid w:val="52206E0E"/>
    <w:rsid w:val="52B753C1"/>
    <w:rsid w:val="56AD7D44"/>
    <w:rsid w:val="587A6C75"/>
    <w:rsid w:val="58CD7563"/>
    <w:rsid w:val="5F3E246C"/>
    <w:rsid w:val="601F3056"/>
    <w:rsid w:val="61A36339"/>
    <w:rsid w:val="62BD2B1F"/>
    <w:rsid w:val="64262FBB"/>
    <w:rsid w:val="65246F9E"/>
    <w:rsid w:val="669B618E"/>
    <w:rsid w:val="66FFE0A8"/>
    <w:rsid w:val="679E183D"/>
    <w:rsid w:val="681A050D"/>
    <w:rsid w:val="691E20F1"/>
    <w:rsid w:val="6A040A94"/>
    <w:rsid w:val="70E26BCC"/>
    <w:rsid w:val="72752989"/>
    <w:rsid w:val="72874010"/>
    <w:rsid w:val="756B7C19"/>
    <w:rsid w:val="75956863"/>
    <w:rsid w:val="767E0976"/>
    <w:rsid w:val="79DA35C0"/>
    <w:rsid w:val="7AD31FD7"/>
    <w:rsid w:val="7C1742A4"/>
    <w:rsid w:val="7EBB7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69AC92C"/>
  <w15:docId w15:val="{5595A0C8-2EBB-4EE4-8C64-14A59240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Normal Indent" w:qFormat="1"/>
    <w:lsdException w:name="annotation text" w:unhideWhenUsed="1" w:qFormat="1"/>
    <w:lsdException w:name="header" w:qFormat="1"/>
    <w:lsdException w:name="footer" w:qFormat="1"/>
    <w:lsdException w:name="caption" w:semiHidden="1" w:unhideWhenUsed="1" w:qFormat="1"/>
    <w:lsdException w:name="annotation reference"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Block Text"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pPr>
      <w:keepNext/>
      <w:widowControl/>
      <w:spacing w:beforeLines="50" w:before="120" w:line="360" w:lineRule="exact"/>
      <w:jc w:val="left"/>
      <w:outlineLvl w:val="0"/>
    </w:pPr>
    <w:rPr>
      <w:b/>
      <w:sz w:val="24"/>
      <w:szCs w:val="20"/>
    </w:rPr>
  </w:style>
  <w:style w:type="paragraph" w:styleId="Heading2">
    <w:name w:val="heading 2"/>
    <w:basedOn w:val="Normal"/>
    <w:next w:val="Normal"/>
    <w:link w:val="Heading2Char"/>
    <w:qFormat/>
    <w:pPr>
      <w:keepNext/>
      <w:keepLines/>
      <w:widowControl/>
      <w:spacing w:line="420" w:lineRule="exact"/>
      <w:jc w:val="left"/>
      <w:outlineLvl w:val="1"/>
    </w:pPr>
    <w:rPr>
      <w:rFonts w:ascii="Microsoft YaHei" w:hAnsi="Microsoft YaHei" w:cs="Microsoft YaHei"/>
      <w:b/>
      <w:bCs/>
      <w:kern w:val="0"/>
    </w:rPr>
  </w:style>
  <w:style w:type="paragraph" w:styleId="Heading3">
    <w:name w:val="heading 3"/>
    <w:basedOn w:val="Normal"/>
    <w:next w:val="Normal"/>
    <w:link w:val="Heading3Char"/>
    <w:qFormat/>
    <w:pPr>
      <w:keepNext/>
      <w:keepLines/>
      <w:widowControl/>
      <w:spacing w:before="260" w:after="260" w:line="416" w:lineRule="auto"/>
      <w:jc w:val="left"/>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spacing w:line="360" w:lineRule="exact"/>
      <w:ind w:firstLine="420"/>
      <w:jc w:val="left"/>
    </w:pPr>
    <w:rPr>
      <w:kern w:val="0"/>
      <w:sz w:val="20"/>
      <w:szCs w:val="20"/>
    </w:rPr>
  </w:style>
  <w:style w:type="paragraph" w:styleId="DocumentMap">
    <w:name w:val="Document Map"/>
    <w:basedOn w:val="Normal"/>
    <w:link w:val="DocumentMapChar"/>
    <w:qFormat/>
    <w:pPr>
      <w:widowControl/>
      <w:shd w:val="clear" w:color="auto" w:fill="000080"/>
      <w:spacing w:line="360" w:lineRule="exact"/>
      <w:jc w:val="left"/>
    </w:pPr>
    <w:rPr>
      <w:szCs w:val="20"/>
    </w:rPr>
  </w:style>
  <w:style w:type="paragraph" w:styleId="CommentText">
    <w:name w:val="annotation text"/>
    <w:basedOn w:val="Normal"/>
    <w:link w:val="CommentTextChar"/>
    <w:unhideWhenUsed/>
    <w:qFormat/>
    <w:pPr>
      <w:widowControl/>
      <w:spacing w:line="360" w:lineRule="exact"/>
      <w:jc w:val="left"/>
    </w:pPr>
    <w:rPr>
      <w:szCs w:val="20"/>
    </w:rPr>
  </w:style>
  <w:style w:type="paragraph" w:styleId="BodyText">
    <w:name w:val="Body Text"/>
    <w:basedOn w:val="Normal"/>
    <w:link w:val="BodyTextChar"/>
    <w:qFormat/>
    <w:pPr>
      <w:widowControl/>
      <w:spacing w:line="360" w:lineRule="exact"/>
      <w:jc w:val="left"/>
    </w:pPr>
    <w:rPr>
      <w:sz w:val="24"/>
      <w:szCs w:val="20"/>
    </w:rPr>
  </w:style>
  <w:style w:type="paragraph" w:styleId="BodyTextIndent">
    <w:name w:val="Body Text Indent"/>
    <w:basedOn w:val="Normal"/>
    <w:link w:val="BodyTextIndentChar"/>
    <w:qFormat/>
    <w:pPr>
      <w:widowControl/>
      <w:spacing w:line="360" w:lineRule="exact"/>
      <w:ind w:left="360"/>
      <w:jc w:val="left"/>
    </w:pPr>
    <w:rPr>
      <w:rFonts w:eastAsia="FangSong_GB2312"/>
      <w:sz w:val="32"/>
      <w:szCs w:val="20"/>
    </w:rPr>
  </w:style>
  <w:style w:type="paragraph" w:styleId="BlockText">
    <w:name w:val="Block Text"/>
    <w:basedOn w:val="Normal"/>
    <w:qFormat/>
    <w:pPr>
      <w:widowControl/>
      <w:spacing w:line="360" w:lineRule="exact"/>
      <w:ind w:left="360" w:right="26"/>
      <w:jc w:val="left"/>
    </w:pPr>
    <w:rPr>
      <w:rFonts w:eastAsia="FangSong_GB2312"/>
      <w:sz w:val="32"/>
      <w:szCs w:val="20"/>
    </w:rPr>
  </w:style>
  <w:style w:type="paragraph" w:styleId="TOC3">
    <w:name w:val="toc 3"/>
    <w:basedOn w:val="Normal"/>
    <w:next w:val="Normal"/>
    <w:uiPriority w:val="39"/>
    <w:unhideWhenUsed/>
    <w:qFormat/>
    <w:pPr>
      <w:widowControl/>
      <w:spacing w:after="100" w:line="276" w:lineRule="auto"/>
      <w:ind w:left="440"/>
      <w:jc w:val="left"/>
    </w:pPr>
    <w:rPr>
      <w:rFonts w:ascii="Calibri" w:hAnsi="Calibri"/>
      <w:kern w:val="0"/>
      <w:sz w:val="22"/>
      <w:szCs w:val="22"/>
    </w:rPr>
  </w:style>
  <w:style w:type="paragraph" w:styleId="PlainText">
    <w:name w:val="Plain Text"/>
    <w:basedOn w:val="Normal"/>
    <w:link w:val="PlainTextChar"/>
    <w:qFormat/>
    <w:pPr>
      <w:widowControl/>
      <w:spacing w:line="360" w:lineRule="exact"/>
      <w:jc w:val="left"/>
    </w:pPr>
    <w:rPr>
      <w:rFonts w:ascii="SimSun" w:hAnsi="Courier New"/>
      <w:szCs w:val="21"/>
    </w:rPr>
  </w:style>
  <w:style w:type="paragraph" w:styleId="Date">
    <w:name w:val="Date"/>
    <w:basedOn w:val="Normal"/>
    <w:next w:val="Normal"/>
    <w:link w:val="DateChar"/>
    <w:qFormat/>
    <w:pPr>
      <w:widowControl/>
      <w:spacing w:line="360" w:lineRule="exact"/>
      <w:jc w:val="left"/>
    </w:pPr>
    <w:rPr>
      <w:szCs w:val="20"/>
    </w:rPr>
  </w:style>
  <w:style w:type="paragraph" w:styleId="BodyTextIndent2">
    <w:name w:val="Body Text Indent 2"/>
    <w:basedOn w:val="Normal"/>
    <w:link w:val="BodyTextIndent2Char"/>
    <w:qFormat/>
    <w:pPr>
      <w:widowControl/>
      <w:spacing w:line="360" w:lineRule="exact"/>
      <w:ind w:firstLine="480"/>
      <w:jc w:val="left"/>
    </w:pPr>
    <w:rPr>
      <w:rFonts w:ascii="SimSun"/>
      <w:sz w:val="24"/>
      <w:szCs w:val="20"/>
    </w:rPr>
  </w:style>
  <w:style w:type="paragraph" w:styleId="BalloonText">
    <w:name w:val="Balloon Text"/>
    <w:basedOn w:val="Normal"/>
    <w:link w:val="BalloonTextChar"/>
    <w:qFormat/>
    <w:pPr>
      <w:widowControl/>
      <w:spacing w:line="360" w:lineRule="exact"/>
      <w:jc w:val="left"/>
    </w:pPr>
    <w:rPr>
      <w:sz w:val="18"/>
      <w:szCs w:val="18"/>
    </w:rPr>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widowControl/>
      <w:tabs>
        <w:tab w:val="right" w:leader="dot" w:pos="9628"/>
      </w:tabs>
      <w:spacing w:line="220" w:lineRule="exact"/>
      <w:jc w:val="center"/>
    </w:pPr>
    <w:rPr>
      <w:sz w:val="18"/>
      <w:szCs w:val="20"/>
    </w:rPr>
  </w:style>
  <w:style w:type="paragraph" w:styleId="BodyTextIndent3">
    <w:name w:val="Body Text Indent 3"/>
    <w:basedOn w:val="Normal"/>
    <w:link w:val="BodyTextIndent3Char"/>
    <w:qFormat/>
    <w:pPr>
      <w:widowControl/>
      <w:spacing w:line="460" w:lineRule="atLeast"/>
      <w:ind w:firstLine="454"/>
      <w:jc w:val="left"/>
    </w:pPr>
    <w:rPr>
      <w:sz w:val="24"/>
      <w:szCs w:val="20"/>
    </w:rPr>
  </w:style>
  <w:style w:type="paragraph" w:styleId="TOC2">
    <w:name w:val="toc 2"/>
    <w:basedOn w:val="Normal"/>
    <w:next w:val="Normal"/>
    <w:uiPriority w:val="39"/>
    <w:qFormat/>
    <w:pPr>
      <w:widowControl/>
      <w:spacing w:line="220" w:lineRule="exact"/>
      <w:ind w:leftChars="200" w:left="200"/>
      <w:jc w:val="left"/>
    </w:pPr>
    <w:rPr>
      <w:sz w:val="18"/>
      <w:szCs w:val="20"/>
    </w:rPr>
  </w:style>
  <w:style w:type="paragraph" w:styleId="BodyText2">
    <w:name w:val="Body Text 2"/>
    <w:basedOn w:val="Normal"/>
    <w:link w:val="BodyText2Char"/>
    <w:qFormat/>
    <w:pPr>
      <w:widowControl/>
      <w:spacing w:line="360" w:lineRule="exact"/>
      <w:jc w:val="left"/>
    </w:pPr>
    <w:rPr>
      <w:rFonts w:ascii="SimSun"/>
      <w:b/>
      <w:szCs w:val="20"/>
    </w:rPr>
  </w:style>
  <w:style w:type="paragraph" w:styleId="NormalWeb">
    <w:name w:val="Normal (Web)"/>
    <w:basedOn w:val="Normal"/>
    <w:qFormat/>
    <w:pPr>
      <w:widowControl/>
      <w:spacing w:line="360" w:lineRule="exact"/>
      <w:jc w:val="left"/>
    </w:pPr>
    <w:rPr>
      <w:rFonts w:ascii="SimSun" w:hAnsi="SimSun" w:cs="SimSun"/>
      <w:kern w:val="0"/>
      <w:sz w:val="24"/>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Heading1Char">
    <w:name w:val="Heading 1 Char"/>
    <w:link w:val="Heading1"/>
    <w:qFormat/>
    <w:rPr>
      <w:b/>
      <w:kern w:val="2"/>
      <w:sz w:val="24"/>
    </w:rPr>
  </w:style>
  <w:style w:type="character" w:customStyle="1" w:styleId="Heading2Char">
    <w:name w:val="Heading 2 Char"/>
    <w:link w:val="Heading2"/>
    <w:qFormat/>
    <w:rPr>
      <w:rFonts w:ascii="Microsoft YaHei" w:hAnsi="Microsoft YaHei" w:cs="Microsoft YaHei"/>
      <w:b/>
      <w:bCs/>
      <w:sz w:val="21"/>
      <w:szCs w:val="24"/>
    </w:rPr>
  </w:style>
  <w:style w:type="character" w:customStyle="1" w:styleId="Heading3Char">
    <w:name w:val="Heading 3 Char"/>
    <w:link w:val="Heading3"/>
    <w:qFormat/>
    <w:rPr>
      <w:b/>
      <w:bCs/>
      <w:kern w:val="2"/>
      <w:sz w:val="32"/>
      <w:szCs w:val="32"/>
    </w:rPr>
  </w:style>
  <w:style w:type="character" w:customStyle="1" w:styleId="DocumentMapChar">
    <w:name w:val="Document Map Char"/>
    <w:link w:val="DocumentMap"/>
    <w:qFormat/>
    <w:rPr>
      <w:kern w:val="2"/>
      <w:sz w:val="21"/>
      <w:shd w:val="clear" w:color="auto" w:fill="000080"/>
    </w:rPr>
  </w:style>
  <w:style w:type="character" w:customStyle="1" w:styleId="CommentTextChar">
    <w:name w:val="Comment Text Char"/>
    <w:link w:val="CommentText"/>
    <w:qFormat/>
    <w:rPr>
      <w:kern w:val="2"/>
      <w:sz w:val="21"/>
    </w:rPr>
  </w:style>
  <w:style w:type="character" w:customStyle="1" w:styleId="BodyTextChar">
    <w:name w:val="Body Text Char"/>
    <w:link w:val="BodyText"/>
    <w:qFormat/>
    <w:rPr>
      <w:kern w:val="2"/>
      <w:sz w:val="24"/>
    </w:rPr>
  </w:style>
  <w:style w:type="character" w:customStyle="1" w:styleId="BodyTextIndentChar">
    <w:name w:val="Body Text Indent Char"/>
    <w:link w:val="BodyTextIndent"/>
    <w:qFormat/>
    <w:rPr>
      <w:rFonts w:eastAsia="FangSong_GB2312"/>
      <w:kern w:val="2"/>
      <w:sz w:val="32"/>
    </w:rPr>
  </w:style>
  <w:style w:type="character" w:customStyle="1" w:styleId="PlainTextChar">
    <w:name w:val="Plain Text Char"/>
    <w:link w:val="PlainText"/>
    <w:qFormat/>
    <w:rPr>
      <w:rFonts w:ascii="SimSun" w:hAnsi="Courier New"/>
      <w:kern w:val="2"/>
      <w:sz w:val="21"/>
      <w:szCs w:val="21"/>
    </w:rPr>
  </w:style>
  <w:style w:type="character" w:customStyle="1" w:styleId="DateChar">
    <w:name w:val="Date Char"/>
    <w:link w:val="Date"/>
    <w:qFormat/>
    <w:rPr>
      <w:kern w:val="2"/>
      <w:sz w:val="21"/>
    </w:rPr>
  </w:style>
  <w:style w:type="character" w:customStyle="1" w:styleId="BodyTextIndent2Char">
    <w:name w:val="Body Text Indent 2 Char"/>
    <w:link w:val="BodyTextIndent2"/>
    <w:qFormat/>
    <w:rPr>
      <w:rFonts w:ascii="SimSun"/>
      <w:kern w:val="2"/>
      <w:sz w:val="24"/>
    </w:rPr>
  </w:style>
  <w:style w:type="character" w:customStyle="1" w:styleId="BalloonTextChar">
    <w:name w:val="Balloon Text Char"/>
    <w:link w:val="BalloonText"/>
    <w:qFormat/>
    <w:rPr>
      <w:kern w:val="2"/>
      <w:sz w:val="18"/>
      <w:szCs w:val="18"/>
    </w:rPr>
  </w:style>
  <w:style w:type="character" w:customStyle="1" w:styleId="FooterChar">
    <w:name w:val="Footer Char"/>
    <w:link w:val="Footer"/>
    <w:qFormat/>
    <w:rPr>
      <w:kern w:val="2"/>
      <w:sz w:val="18"/>
      <w:szCs w:val="18"/>
    </w:rPr>
  </w:style>
  <w:style w:type="character" w:customStyle="1" w:styleId="HeaderChar">
    <w:name w:val="Header Char"/>
    <w:link w:val="Header"/>
    <w:qFormat/>
    <w:rPr>
      <w:kern w:val="2"/>
      <w:sz w:val="18"/>
      <w:szCs w:val="18"/>
    </w:rPr>
  </w:style>
  <w:style w:type="character" w:customStyle="1" w:styleId="BodyTextIndent3Char">
    <w:name w:val="Body Text Indent 3 Char"/>
    <w:link w:val="BodyTextIndent3"/>
    <w:qFormat/>
    <w:rPr>
      <w:kern w:val="2"/>
      <w:sz w:val="24"/>
    </w:rPr>
  </w:style>
  <w:style w:type="character" w:customStyle="1" w:styleId="BodyText2Char">
    <w:name w:val="Body Text 2 Char"/>
    <w:link w:val="BodyText2"/>
    <w:qFormat/>
    <w:rPr>
      <w:rFonts w:ascii="SimSun"/>
      <w:b/>
      <w:kern w:val="2"/>
      <w:sz w:val="21"/>
    </w:rPr>
  </w:style>
  <w:style w:type="character" w:customStyle="1" w:styleId="CommentSubjectChar">
    <w:name w:val="Comment Subject Char"/>
    <w:link w:val="CommentSubject"/>
    <w:qFormat/>
    <w:rPr>
      <w:b/>
      <w:bCs/>
      <w:kern w:val="2"/>
      <w:sz w:val="21"/>
    </w:rPr>
  </w:style>
  <w:style w:type="character" w:customStyle="1" w:styleId="1">
    <w:name w:val="纯文本 字符1"/>
    <w:qFormat/>
    <w:rPr>
      <w:rFonts w:ascii="SimSun" w:hAnsi="Courier New" w:cs="Courier New"/>
      <w:kern w:val="2"/>
      <w:sz w:val="21"/>
      <w:szCs w:val="21"/>
    </w:rPr>
  </w:style>
  <w:style w:type="character" w:customStyle="1" w:styleId="2CharCharCharCharCharCharCharCharCharCharCharCharCharCharCharCharCharCharCharCharCharCharCharCharCharCharCharCharCharCharCharCharCharCharCharCharCharCharCharCharCharCharCharCharCharCharCharCharCharCha">
    <w:name w:val="标题 2 Char Char Char Char Char Char Char Char Char Char Char Char Char Char Char Char Char Char Char Char Char Char Char Char Char Char Char Char Char Char Char Char Char Char Char Char Char Char Char Char Char Char Char Char Char Char Char Char Char Cha"/>
    <w:qFormat/>
    <w:rPr>
      <w:rFonts w:ascii="SimHei" w:eastAsia="SimHei" w:hAnsi="Arial" w:cs="Arial"/>
      <w:color w:val="000000"/>
      <w:kern w:val="2"/>
      <w:sz w:val="28"/>
      <w:szCs w:val="32"/>
      <w:lang w:val="en-US" w:eastAsia="zh-CN" w:bidi="ar-SA"/>
    </w:rPr>
  </w:style>
  <w:style w:type="character" w:customStyle="1" w:styleId="21">
    <w:name w:val="正文文本 2 字符1"/>
    <w:qFormat/>
    <w:rPr>
      <w:kern w:val="2"/>
      <w:sz w:val="21"/>
      <w:szCs w:val="24"/>
    </w:rPr>
  </w:style>
  <w:style w:type="character" w:customStyle="1" w:styleId="2CharCharCharCharCharCharCharCharCharCharCharCharCharCharCharCharCharCharCharCharCharCharCharCharCharCharCharCharCharCharCharCharCharCharCharCharCharCharCharCharCharCharCharCharCharCharCharCharCharCh1">
    <w:name w:val="标题 2 Char Char Char Char Char Char Char Char Char Char Char Char Char Char Char Char Char Char Char Char Char Char Char Char Char Char Char Char Char Char Char Char Char Char Char Char Char Char Char Char Char Char Char Char Char Char Char Char Char Ch1"/>
    <w:qFormat/>
    <w:rPr>
      <w:rFonts w:ascii="SimHei" w:eastAsia="SimHei" w:hAnsi="Arial" w:cs="Arial"/>
      <w:color w:val="000000"/>
      <w:kern w:val="2"/>
      <w:sz w:val="28"/>
      <w:szCs w:val="32"/>
      <w:lang w:val="en-US" w:eastAsia="zh-CN" w:bidi="ar-SA"/>
    </w:rPr>
  </w:style>
  <w:style w:type="character" w:customStyle="1" w:styleId="shorttext">
    <w:name w:val="short_text"/>
    <w:qFormat/>
    <w:rPr>
      <w:rFonts w:cs="Times New Roman"/>
    </w:rPr>
  </w:style>
  <w:style w:type="paragraph" w:customStyle="1" w:styleId="Normal0">
    <w:name w:val="Normal_0"/>
    <w:qFormat/>
    <w:pPr>
      <w:spacing w:before="120" w:after="240" w:line="360" w:lineRule="exact"/>
      <w:jc w:val="both"/>
    </w:pPr>
    <w:rPr>
      <w:rFonts w:ascii="Calibri" w:eastAsia="Calibri" w:hAnsi="Calibri"/>
      <w:sz w:val="22"/>
      <w:szCs w:val="22"/>
      <w:lang w:val="ru-RU" w:eastAsia="en-US"/>
    </w:rPr>
  </w:style>
  <w:style w:type="paragraph" w:customStyle="1" w:styleId="215">
    <w:name w:val="样式 标题 2 + 宋体 小四 行距: 1.5 倍行距"/>
    <w:basedOn w:val="Heading2"/>
    <w:qFormat/>
    <w:pPr>
      <w:spacing w:line="400" w:lineRule="exact"/>
    </w:pPr>
    <w:rPr>
      <w:rFonts w:ascii="SimSun" w:hAnsi="SimSun" w:cs="SimSun"/>
      <w:szCs w:val="20"/>
    </w:rPr>
  </w:style>
  <w:style w:type="paragraph" w:customStyle="1" w:styleId="Style54">
    <w:name w:val="_Style 54"/>
    <w:basedOn w:val="Heading1"/>
    <w:next w:val="Normal"/>
    <w:uiPriority w:val="39"/>
    <w:qFormat/>
    <w:pPr>
      <w:keepLines/>
      <w:spacing w:beforeLines="0" w:line="276" w:lineRule="auto"/>
      <w:outlineLvl w:val="9"/>
    </w:pPr>
    <w:rPr>
      <w:rFonts w:ascii="Cambria" w:hAnsi="Cambria"/>
      <w:bCs/>
      <w:color w:val="365F91"/>
      <w:kern w:val="0"/>
      <w:szCs w:val="28"/>
    </w:rPr>
  </w:style>
  <w:style w:type="paragraph" w:customStyle="1" w:styleId="Normal1">
    <w:name w:val="Normal_1"/>
    <w:qFormat/>
    <w:pPr>
      <w:spacing w:before="120" w:after="240" w:line="360" w:lineRule="exact"/>
      <w:jc w:val="both"/>
    </w:pPr>
    <w:rPr>
      <w:rFonts w:ascii="Calibri" w:eastAsia="Calibri" w:hAnsi="Calibri"/>
      <w:sz w:val="22"/>
      <w:szCs w:val="22"/>
      <w:lang w:val="ru-RU" w:eastAsia="en-US"/>
    </w:rPr>
  </w:style>
  <w:style w:type="paragraph" w:styleId="ListParagraph">
    <w:name w:val="List Paragraph"/>
    <w:basedOn w:val="Normal"/>
    <w:uiPriority w:val="34"/>
    <w:qFormat/>
    <w:pPr>
      <w:widowControl/>
      <w:spacing w:line="360" w:lineRule="exact"/>
      <w:ind w:firstLineChars="200" w:firstLine="420"/>
      <w:jc w:val="left"/>
    </w:pPr>
    <w:rPr>
      <w:rFonts w:ascii="Calibri" w:hAnsi="Calibri"/>
      <w:szCs w:val="22"/>
    </w:rPr>
  </w:style>
  <w:style w:type="paragraph" w:customStyle="1" w:styleId="font0">
    <w:name w:val="font0"/>
    <w:basedOn w:val="Normal"/>
    <w:qFormat/>
    <w:pPr>
      <w:widowControl/>
      <w:spacing w:before="100" w:beforeAutospacing="1" w:after="100" w:afterAutospacing="1" w:line="360" w:lineRule="exact"/>
      <w:jc w:val="left"/>
    </w:pPr>
    <w:rPr>
      <w:kern w:val="0"/>
      <w:sz w:val="24"/>
    </w:rPr>
  </w:style>
  <w:style w:type="paragraph" w:customStyle="1" w:styleId="Web">
    <w:name w:val="普通 (Web)"/>
    <w:basedOn w:val="Normal"/>
    <w:qFormat/>
    <w:pPr>
      <w:widowControl/>
      <w:spacing w:before="100" w:beforeAutospacing="1" w:after="100" w:afterAutospacing="1" w:line="360" w:lineRule="exact"/>
      <w:jc w:val="left"/>
    </w:pPr>
    <w:rPr>
      <w:rFonts w:ascii="SimSun" w:hAnsi="SimSun"/>
      <w:kern w:val="0"/>
      <w:sz w:val="24"/>
    </w:rPr>
  </w:style>
  <w:style w:type="paragraph" w:customStyle="1" w:styleId="tgt2">
    <w:name w:val="tgt2"/>
    <w:basedOn w:val="Normal"/>
    <w:uiPriority w:val="99"/>
    <w:unhideWhenUsed/>
    <w:qFormat/>
    <w:pPr>
      <w:widowControl/>
      <w:spacing w:after="127" w:line="360" w:lineRule="auto"/>
      <w:jc w:val="left"/>
    </w:pPr>
    <w:rPr>
      <w:rFonts w:ascii="SimSun" w:hAnsi="SimSun" w:hint="eastAsia"/>
      <w:b/>
      <w:sz w:val="36"/>
      <w:szCs w:val="20"/>
    </w:rPr>
  </w:style>
  <w:style w:type="paragraph" w:customStyle="1" w:styleId="ordinary-outputtarget-output">
    <w:name w:val="ordinary-output target-output"/>
    <w:basedOn w:val="Normal"/>
    <w:uiPriority w:val="99"/>
    <w:unhideWhenUsed/>
    <w:qFormat/>
    <w:pPr>
      <w:widowControl/>
      <w:spacing w:before="100" w:beforeAutospacing="1" w:after="100" w:afterAutospacing="1" w:line="360" w:lineRule="exact"/>
      <w:jc w:val="left"/>
    </w:pPr>
    <w:rPr>
      <w:rFonts w:ascii="SimSun" w:hAnsi="SimSun" w:hint="eastAsia"/>
      <w:sz w:val="24"/>
      <w:szCs w:val="20"/>
    </w:rPr>
  </w:style>
  <w:style w:type="paragraph" w:customStyle="1" w:styleId="10">
    <w:name w:val="自定义样式1"/>
    <w:basedOn w:val="Normal"/>
    <w:qFormat/>
    <w:pPr>
      <w:widowControl/>
      <w:tabs>
        <w:tab w:val="left" w:pos="9789"/>
      </w:tabs>
      <w:spacing w:line="440" w:lineRule="exact"/>
      <w:ind w:leftChars="263" w:left="842" w:rightChars="51" w:right="163" w:firstLineChars="208" w:firstLine="499"/>
      <w:jc w:val="left"/>
    </w:pPr>
    <w:rPr>
      <w:rFonts w:ascii="SimSu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50</Words>
  <Characters>289</Characters>
  <Application>Microsoft Office Word</Application>
  <DocSecurity>0</DocSecurity>
  <Lines>2</Lines>
  <Paragraphs>1</Paragraphs>
  <ScaleCrop>false</ScaleCrop>
  <Company>CO.</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CSB</dc:creator>
  <cp:lastModifiedBy/>
  <cp:revision>3</cp:revision>
  <cp:lastPrinted>2023-05-15T18:37:00Z</cp:lastPrinted>
  <dcterms:created xsi:type="dcterms:W3CDTF">2025-03-14T01:25:00Z</dcterms:created>
  <dcterms:modified xsi:type="dcterms:W3CDTF">2025-03-14T20:59:00Z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AA3FA2CC3E254C739F9B5A3780DD9194_13</vt:lpwstr>
  </property>
  <property fmtid="{D5CDD505-2E9C-101B-9397-08002B2CF9AE}" pid="4" name="KSOTemplateDocerSaveRecord">
    <vt:lpwstr>eyJoZGlkIjoiNmY4MTViMGViNjY1ZDM4MzQxZjgwMDA5NjBmNmI3NjQiLCJ1c2VySWQiOiIxNDM0MTg3MzgzIn0=</vt:lpwstr>
  </property>
</Properties>
</file>